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3A" w:rsidRDefault="003E6C17">
      <w:bookmarkStart w:id="0" w:name="_GoBack"/>
      <w:bookmarkEnd w:id="0"/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108585</wp:posOffset>
                </wp:positionV>
                <wp:extent cx="3352800" cy="5524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52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692" w:rsidRPr="003E6C17" w:rsidRDefault="006D0692" w:rsidP="003E6C17">
                            <w:pPr>
                              <w:rPr>
                                <w:rFonts w:ascii="Segoe UI Symbol" w:hAnsi="Segoe UI Symbol"/>
                                <w:b/>
                                <w:sz w:val="52"/>
                              </w:rPr>
                            </w:pPr>
                            <w:r w:rsidRPr="003E6C17">
                              <w:rPr>
                                <w:rFonts w:ascii="Segoe UI Symbol" w:hAnsi="Segoe UI Symbol"/>
                                <w:b/>
                                <w:sz w:val="5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62.35pt;margin-top:8.55pt;width:264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VAlQIAALgFAAAOAAAAZHJzL2Uyb0RvYy54bWysVE1v2zAMvQ/YfxB0X+04ydYGdYqgRYcB&#10;RVu0HXpWZCkWJksapcTOfv0o2XE/VmxAsRwU0iQfxSeSp2ddo8lOgFfWlHRylFMiDLeVMpuSfn+4&#10;/HRMiQ/MVExbI0q6F56eLT9+OG3dQhS2troSQBDE+EXrSlqH4BZZ5nktGuaPrBMGjdJCwwKqsMkq&#10;YC2iNzor8vxz1lqoHFguvMevF72RLhO+lIKHGym9CESXFO8W0gnpXMczW56yxQaYqxUfrsHecYuG&#10;KYNJR6gLFhjZgvoDqlEcrLcyHHHbZFZKxUWqAauZ5K+qua+ZE6kWJMe7kSb//2D59e4WiKpKOqXE&#10;sAaf6E7wOgj+g0wjO63zC3S6d7cwaB7FWGonoYn/WATpEqP7kVHRBcLx43Q6L45zJJ6jbT4vZvNE&#10;efYU7cCHr8I2JAolBXyxRCTbXfmAGdH14BKTeatVdam0Tgps1ucayI7h654UF/mI/sJNm/dFYuoY&#10;mkUK+qKTFPZaREBt7oRE6rDMIl05Na0YL8Q4FyZMe1PNKtHfc57jLzKL8GNE0hJgRJZY34g9+Rt2&#10;DzP4x1CRen4Mzv8dPEakzNaEMbhRxsJbADpMhgJk738gqacmshS6dTf0y9pWe+wxsP3weccvFb71&#10;FfPhlgFOG7YHbpBwg4fUti2pHSRKagu/3voe/XEI0EpJi9NbUv9zy0BQor8ZHI+TyWwWxz0ps/mX&#10;AhV4blk/t5htc26xhSa4qxxPYvQP+iBKsM0jLppVzIomZjjmLikPcFDOQ79VcFVxsVolNxxxx8KV&#10;uXc8gkeCYy8/dI8M3NDwAUfl2h4mnS1e9X3vGyONXW2DlSoNRaS453WgHtdD6qFhlcX981xPXk8L&#10;d/kbAAD//wMAUEsDBBQABgAIAAAAIQDUtQnQ4AAAAAsBAAAPAAAAZHJzL2Rvd25yZXYueG1sTI/B&#10;TsMwDIbvSLxDZCRuW9Kt2kZpOgETB3ZbQZO4ZU1oKhKnNOlW3h5zgqP9f/r9udxO3rGzGWIXUEI2&#10;F8AMNkF32Ep4e32ebYDFpFArF9BI+DYRttX1VakKHS54MOc6tYxKMBZKgk2pLziPjTVexXnoDVL2&#10;EQavEo1Dy/WgLlTuHV8IseJedUgXrOrNkzXNZz16CePqLu72uxd8fN+3X3XT2+PkDlLe3kwP98CS&#10;mdIfDL/6pA4VOZ3CiDoyJ2GWLfI1sZSsM2BE5GK5BHaihcgz4FXJ//9Q/QAAAP//AwBQSwECLQAU&#10;AAYACAAAACEAtoM4kv4AAADhAQAAEwAAAAAAAAAAAAAAAAAAAAAAW0NvbnRlbnRfVHlwZXNdLnht&#10;bFBLAQItABQABgAIAAAAIQA4/SH/1gAAAJQBAAALAAAAAAAAAAAAAAAAAC8BAABfcmVscy8ucmVs&#10;c1BLAQItABQABgAIAAAAIQBd2DVAlQIAALgFAAAOAAAAAAAAAAAAAAAAAC4CAABkcnMvZTJvRG9j&#10;LnhtbFBLAQItABQABgAIAAAAIQDUtQnQ4AAAAAsBAAAPAAAAAAAAAAAAAAAAAO8EAABkcnMvZG93&#10;bnJldi54bWxQSwUGAAAAAAQABADzAAAA/AUAAAAA&#10;" fillcolor="#92d050" strokecolor="#92d050" strokeweight="2pt">
                <v:textbox>
                  <w:txbxContent>
                    <w:p w:rsidR="006D0692" w:rsidRPr="003E6C17" w:rsidRDefault="006D0692" w:rsidP="003E6C17">
                      <w:pPr>
                        <w:rPr>
                          <w:rFonts w:ascii="Segoe UI Symbol" w:hAnsi="Segoe UI Symbol"/>
                          <w:b/>
                          <w:sz w:val="52"/>
                        </w:rPr>
                      </w:pPr>
                      <w:r w:rsidRPr="003E6C17">
                        <w:rPr>
                          <w:rFonts w:ascii="Segoe UI Symbol" w:hAnsi="Segoe UI Symbol"/>
                          <w:b/>
                          <w:sz w:val="52"/>
                        </w:rPr>
                        <w:t>PRESSEMITTEILUNG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10"/>
        </w:rPr>
        <w:drawing>
          <wp:anchor distT="0" distB="0" distL="114300" distR="114300" simplePos="0" relativeHeight="251658752" behindDoc="0" locked="0" layoutInCell="1" allowOverlap="1" wp14:anchorId="0AE75289" wp14:editId="67560698">
            <wp:simplePos x="0" y="0"/>
            <wp:positionH relativeFrom="column">
              <wp:posOffset>4518660</wp:posOffset>
            </wp:positionH>
            <wp:positionV relativeFrom="paragraph">
              <wp:posOffset>-505460</wp:posOffset>
            </wp:positionV>
            <wp:extent cx="2172335" cy="612775"/>
            <wp:effectExtent l="0" t="0" r="0" b="0"/>
            <wp:wrapNone/>
            <wp:docPr id="4" name="Grafik 4" descr="P:\Amt\Energieagentur\Verwaltung\Corporate Identity\Logos\LOGO_KLIMASCHUTZ_ENERGIEAGENTUR_2015_200mm_br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mt\Energieagentur\Verwaltung\Corporate Identity\Logos\LOGO_KLIMASCHUTZ_ENERGIEAGENTUR_2015_200mm_bre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D3A" w:rsidRPr="001F7631" w:rsidRDefault="00F84D3A" w:rsidP="00F84D3A"/>
    <w:p w:rsidR="00F84D3A" w:rsidRPr="001F7631" w:rsidRDefault="00F84D3A" w:rsidP="00F84D3A"/>
    <w:p w:rsidR="00F84D3A" w:rsidRPr="001F7631" w:rsidRDefault="00F84D3A" w:rsidP="00F84D3A"/>
    <w:p w:rsidR="00F84D3A" w:rsidRDefault="00F84D3A" w:rsidP="00F84D3A">
      <w:pPr>
        <w:ind w:left="1488" w:hanging="72"/>
        <w:jc w:val="right"/>
        <w:rPr>
          <w:b/>
          <w:spacing w:val="-10"/>
        </w:rPr>
      </w:pPr>
    </w:p>
    <w:p w:rsidR="00533E51" w:rsidRDefault="008A54FD" w:rsidP="00682844">
      <w:pPr>
        <w:spacing w:line="276" w:lineRule="auto"/>
        <w:jc w:val="both"/>
        <w:rPr>
          <w:rFonts w:cs="Arial"/>
          <w:b/>
          <w:bCs/>
          <w:spacing w:val="-10"/>
          <w:sz w:val="28"/>
          <w:szCs w:val="32"/>
        </w:rPr>
      </w:pPr>
      <w:r>
        <w:rPr>
          <w:rFonts w:cs="Arial"/>
          <w:b/>
          <w:bCs/>
          <w:spacing w:val="-10"/>
          <w:sz w:val="28"/>
          <w:szCs w:val="32"/>
        </w:rPr>
        <w:t xml:space="preserve">Förderprogramm für </w:t>
      </w:r>
      <w:r w:rsidR="00CE5E28">
        <w:rPr>
          <w:rFonts w:cs="Arial"/>
          <w:b/>
          <w:bCs/>
          <w:spacing w:val="-10"/>
          <w:sz w:val="28"/>
          <w:szCs w:val="32"/>
        </w:rPr>
        <w:t>Photovoltaik-</w:t>
      </w:r>
      <w:r w:rsidR="00682844" w:rsidRPr="00EC4429">
        <w:rPr>
          <w:rFonts w:cs="Arial"/>
          <w:b/>
          <w:bCs/>
          <w:spacing w:val="-10"/>
          <w:sz w:val="28"/>
          <w:szCs w:val="32"/>
        </w:rPr>
        <w:t>Batteriespeicher</w:t>
      </w:r>
      <w:r>
        <w:rPr>
          <w:rFonts w:cs="Arial"/>
          <w:b/>
          <w:bCs/>
          <w:spacing w:val="-10"/>
          <w:sz w:val="28"/>
          <w:szCs w:val="32"/>
        </w:rPr>
        <w:t xml:space="preserve"> neu aufgelegt</w:t>
      </w:r>
    </w:p>
    <w:p w:rsidR="00E746A7" w:rsidRPr="00E746A7" w:rsidRDefault="008A54FD" w:rsidP="00682844">
      <w:pPr>
        <w:spacing w:line="276" w:lineRule="auto"/>
        <w:jc w:val="both"/>
        <w:rPr>
          <w:rFonts w:cs="Arial"/>
          <w:spacing w:val="-10"/>
          <w:sz w:val="28"/>
          <w:szCs w:val="32"/>
        </w:rPr>
      </w:pPr>
      <w:r>
        <w:rPr>
          <w:rFonts w:cs="Arial"/>
          <w:spacing w:val="-10"/>
          <w:sz w:val="28"/>
          <w:szCs w:val="32"/>
        </w:rPr>
        <w:t xml:space="preserve">Informationsveranstaltung zum Erreichen von </w:t>
      </w:r>
      <w:r w:rsidR="00743C61">
        <w:rPr>
          <w:rFonts w:cs="Arial"/>
          <w:spacing w:val="-10"/>
          <w:sz w:val="28"/>
          <w:szCs w:val="32"/>
        </w:rPr>
        <w:t>Autarkie bei der Strom</w:t>
      </w:r>
      <w:r>
        <w:rPr>
          <w:rFonts w:cs="Arial"/>
          <w:spacing w:val="-10"/>
          <w:sz w:val="28"/>
          <w:szCs w:val="32"/>
        </w:rPr>
        <w:t>versorgung</w:t>
      </w:r>
      <w:r w:rsidR="00743C61">
        <w:rPr>
          <w:rFonts w:cs="Arial"/>
          <w:spacing w:val="-10"/>
          <w:sz w:val="28"/>
          <w:szCs w:val="32"/>
        </w:rPr>
        <w:t xml:space="preserve">. </w:t>
      </w:r>
    </w:p>
    <w:p w:rsidR="008A54FD" w:rsidRDefault="008A54FD" w:rsidP="0002191E">
      <w:pPr>
        <w:spacing w:after="240" w:line="360" w:lineRule="auto"/>
        <w:jc w:val="both"/>
        <w:rPr>
          <w:rFonts w:cs="Arial"/>
          <w:b/>
          <w:spacing w:val="-10"/>
          <w:szCs w:val="28"/>
        </w:rPr>
      </w:pPr>
    </w:p>
    <w:p w:rsidR="00437669" w:rsidRDefault="00BA5FF3" w:rsidP="0002191E">
      <w:pPr>
        <w:spacing w:after="240" w:line="360" w:lineRule="auto"/>
        <w:jc w:val="both"/>
        <w:rPr>
          <w:rFonts w:cs="Arial"/>
          <w:b/>
          <w:spacing w:val="-10"/>
          <w:szCs w:val="28"/>
        </w:rPr>
      </w:pPr>
      <w:r>
        <w:rPr>
          <w:rFonts w:cs="Arial"/>
          <w:b/>
          <w:spacing w:val="-10"/>
          <w:szCs w:val="28"/>
        </w:rPr>
        <w:t>Der Ausbau erneuerbarer Energien</w:t>
      </w:r>
      <w:r w:rsidR="008A54FD">
        <w:rPr>
          <w:rFonts w:cs="Arial"/>
          <w:b/>
          <w:spacing w:val="-10"/>
          <w:szCs w:val="28"/>
        </w:rPr>
        <w:t xml:space="preserve"> (EE)</w:t>
      </w:r>
      <w:r>
        <w:rPr>
          <w:rFonts w:cs="Arial"/>
          <w:b/>
          <w:spacing w:val="-10"/>
          <w:szCs w:val="28"/>
        </w:rPr>
        <w:t xml:space="preserve"> im Land soll kraftvoll vorangetrieben </w:t>
      </w:r>
      <w:r w:rsidRPr="00432086">
        <w:rPr>
          <w:rFonts w:cs="Arial"/>
          <w:b/>
          <w:spacing w:val="-10"/>
          <w:szCs w:val="28"/>
        </w:rPr>
        <w:t>werden. Solarstrom ist günstig</w:t>
      </w:r>
      <w:r w:rsidR="004D3D18" w:rsidRPr="00432086">
        <w:rPr>
          <w:rFonts w:cs="Arial"/>
          <w:b/>
          <w:spacing w:val="-10"/>
          <w:szCs w:val="28"/>
        </w:rPr>
        <w:t xml:space="preserve">, </w:t>
      </w:r>
      <w:r w:rsidRPr="00432086">
        <w:rPr>
          <w:rFonts w:cs="Arial"/>
          <w:b/>
          <w:spacing w:val="-10"/>
          <w:szCs w:val="28"/>
        </w:rPr>
        <w:t xml:space="preserve">klimafreundlich und eignet sich </w:t>
      </w:r>
      <w:r w:rsidR="00475DFE" w:rsidRPr="00432086">
        <w:rPr>
          <w:rFonts w:cs="Arial"/>
          <w:b/>
          <w:spacing w:val="-10"/>
          <w:szCs w:val="28"/>
        </w:rPr>
        <w:t>ideal dazu</w:t>
      </w:r>
      <w:r w:rsidRPr="00432086">
        <w:rPr>
          <w:rFonts w:cs="Arial"/>
          <w:b/>
          <w:spacing w:val="-10"/>
          <w:szCs w:val="28"/>
        </w:rPr>
        <w:t xml:space="preserve">, </w:t>
      </w:r>
      <w:r w:rsidR="000566F4" w:rsidRPr="00432086">
        <w:rPr>
          <w:rFonts w:cs="Arial"/>
          <w:b/>
          <w:spacing w:val="-10"/>
          <w:szCs w:val="28"/>
        </w:rPr>
        <w:t>unabhängig von steigenden Stromkosten zu werden</w:t>
      </w:r>
      <w:r w:rsidRPr="00432086">
        <w:rPr>
          <w:rFonts w:cs="Arial"/>
          <w:b/>
          <w:spacing w:val="-10"/>
          <w:szCs w:val="28"/>
        </w:rPr>
        <w:t xml:space="preserve">. Eine hohe </w:t>
      </w:r>
      <w:r>
        <w:rPr>
          <w:rFonts w:cs="Arial"/>
          <w:b/>
          <w:spacing w:val="-10"/>
          <w:szCs w:val="28"/>
        </w:rPr>
        <w:t xml:space="preserve">Autarkie </w:t>
      </w:r>
      <w:r w:rsidR="000566F4">
        <w:rPr>
          <w:rFonts w:cs="Arial"/>
          <w:b/>
          <w:spacing w:val="-10"/>
          <w:szCs w:val="28"/>
        </w:rPr>
        <w:t>lässt sich</w:t>
      </w:r>
      <w:r>
        <w:rPr>
          <w:rFonts w:cs="Arial"/>
          <w:b/>
          <w:spacing w:val="-10"/>
          <w:szCs w:val="28"/>
        </w:rPr>
        <w:t xml:space="preserve"> jedoch meist nur mit einem Batteriespeicher</w:t>
      </w:r>
      <w:r w:rsidR="000566F4">
        <w:rPr>
          <w:rFonts w:cs="Arial"/>
          <w:b/>
          <w:spacing w:val="-10"/>
          <w:szCs w:val="28"/>
        </w:rPr>
        <w:t xml:space="preserve"> realisieren</w:t>
      </w:r>
      <w:r>
        <w:rPr>
          <w:rFonts w:cs="Arial"/>
          <w:b/>
          <w:spacing w:val="-10"/>
          <w:szCs w:val="28"/>
        </w:rPr>
        <w:t xml:space="preserve">. </w:t>
      </w:r>
      <w:r w:rsidR="00475DFE">
        <w:rPr>
          <w:rFonts w:cs="Arial"/>
          <w:b/>
          <w:spacing w:val="-10"/>
          <w:szCs w:val="28"/>
        </w:rPr>
        <w:t>Das</w:t>
      </w:r>
      <w:r>
        <w:rPr>
          <w:rFonts w:cs="Arial"/>
          <w:b/>
          <w:spacing w:val="-10"/>
          <w:szCs w:val="28"/>
        </w:rPr>
        <w:t xml:space="preserve"> neu aufgelegte </w:t>
      </w:r>
      <w:r w:rsidR="00EC4429" w:rsidRPr="00E746A7">
        <w:rPr>
          <w:rFonts w:cs="Arial"/>
          <w:b/>
          <w:spacing w:val="-10"/>
          <w:szCs w:val="28"/>
        </w:rPr>
        <w:t>Landesf</w:t>
      </w:r>
      <w:r>
        <w:rPr>
          <w:rFonts w:cs="Arial"/>
          <w:b/>
          <w:spacing w:val="-10"/>
          <w:szCs w:val="28"/>
        </w:rPr>
        <w:t>örderprogramm</w:t>
      </w:r>
      <w:r w:rsidR="00EC4429" w:rsidRPr="00E746A7">
        <w:rPr>
          <w:rFonts w:cs="Arial"/>
          <w:b/>
          <w:spacing w:val="-10"/>
          <w:szCs w:val="28"/>
        </w:rPr>
        <w:t xml:space="preserve"> „Netzdienliche PV-Batteriespeicher“</w:t>
      </w:r>
      <w:r w:rsidR="00BC471E" w:rsidRPr="00E746A7">
        <w:rPr>
          <w:rFonts w:cs="Arial"/>
          <w:b/>
          <w:spacing w:val="-10"/>
          <w:szCs w:val="28"/>
        </w:rPr>
        <w:t>,</w:t>
      </w:r>
      <w:r w:rsidR="005B302D" w:rsidRPr="00E746A7">
        <w:rPr>
          <w:rFonts w:cs="Arial"/>
          <w:b/>
          <w:spacing w:val="-10"/>
          <w:szCs w:val="28"/>
        </w:rPr>
        <w:t xml:space="preserve"> d</w:t>
      </w:r>
      <w:r w:rsidR="00BC471E" w:rsidRPr="00E746A7">
        <w:rPr>
          <w:rFonts w:cs="Arial"/>
          <w:b/>
          <w:spacing w:val="-10"/>
          <w:szCs w:val="28"/>
        </w:rPr>
        <w:t>as</w:t>
      </w:r>
      <w:r>
        <w:rPr>
          <w:rFonts w:cs="Arial"/>
          <w:b/>
          <w:spacing w:val="-10"/>
          <w:szCs w:val="28"/>
        </w:rPr>
        <w:t xml:space="preserve"> am 1. März 2021 </w:t>
      </w:r>
      <w:r w:rsidR="00432086">
        <w:rPr>
          <w:rFonts w:cs="Arial"/>
          <w:b/>
          <w:spacing w:val="-10"/>
          <w:szCs w:val="28"/>
        </w:rPr>
        <w:t>gestartet ist</w:t>
      </w:r>
      <w:r w:rsidR="00475DFE">
        <w:rPr>
          <w:rFonts w:cs="Arial"/>
          <w:b/>
          <w:spacing w:val="-10"/>
          <w:szCs w:val="28"/>
        </w:rPr>
        <w:t>, fördert die Installation von Batteriespeichern mit einem attraktiven Zuschuss.</w:t>
      </w:r>
    </w:p>
    <w:p w:rsidR="0002191E" w:rsidRPr="00E05FB9" w:rsidRDefault="002C2571" w:rsidP="002C2571">
      <w:pPr>
        <w:spacing w:line="360" w:lineRule="auto"/>
        <w:jc w:val="both"/>
        <w:rPr>
          <w:rFonts w:cs="Arial"/>
          <w:b/>
          <w:spacing w:val="-10"/>
          <w:sz w:val="18"/>
          <w:szCs w:val="28"/>
        </w:rPr>
      </w:pPr>
      <w:r w:rsidRPr="00E05FB9">
        <w:rPr>
          <w:noProof/>
          <w:sz w:val="18"/>
        </w:rPr>
        <w:drawing>
          <wp:inline distT="0" distB="0" distL="0" distR="0" wp14:anchorId="2A4B9280" wp14:editId="303FF8B7">
            <wp:extent cx="5328920" cy="3092677"/>
            <wp:effectExtent l="0" t="0" r="5080" b="0"/>
            <wp:docPr id="5" name="Grafik 5" descr="https://www.solarwirtschaft.de/wp-content/uploads/2020/02/solarstrom_familie_dachfenster-e158340539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olarwirtschaft.de/wp-content/uploads/2020/02/solarstrom_familie_dachfenster-e1583405391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0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D7" w:rsidRPr="00E05FB9" w:rsidRDefault="0002191E" w:rsidP="005305D7">
      <w:pPr>
        <w:rPr>
          <w:color w:val="1F497D"/>
          <w:sz w:val="18"/>
        </w:rPr>
      </w:pPr>
      <w:r w:rsidRPr="00E05FB9">
        <w:rPr>
          <w:bCs/>
          <w:spacing w:val="-10"/>
          <w:sz w:val="18"/>
        </w:rPr>
        <w:t xml:space="preserve">Quelle: </w:t>
      </w:r>
      <w:hyperlink r:id="rId9" w:history="1">
        <w:r w:rsidR="005305D7" w:rsidRPr="00E05FB9">
          <w:rPr>
            <w:rStyle w:val="Hyperlink"/>
            <w:sz w:val="18"/>
          </w:rPr>
          <w:t>https://www.solarwirtschaft.de/wp-content/uploads/2020/02/solarstrom_familie_dachfenster-e1583405391446.jpg</w:t>
        </w:r>
      </w:hyperlink>
      <w:r w:rsidR="005305D7" w:rsidRPr="00E05FB9">
        <w:rPr>
          <w:color w:val="1F497D"/>
          <w:sz w:val="18"/>
        </w:rPr>
        <w:t xml:space="preserve"> </w:t>
      </w:r>
    </w:p>
    <w:p w:rsidR="002C2571" w:rsidRDefault="002C2571" w:rsidP="0002191E">
      <w:pPr>
        <w:spacing w:line="360" w:lineRule="auto"/>
        <w:jc w:val="both"/>
        <w:rPr>
          <w:bCs/>
          <w:spacing w:val="-10"/>
        </w:rPr>
      </w:pPr>
    </w:p>
    <w:p w:rsidR="00142693" w:rsidRDefault="0002191E" w:rsidP="0002191E">
      <w:pPr>
        <w:spacing w:line="360" w:lineRule="auto"/>
        <w:jc w:val="both"/>
        <w:rPr>
          <w:bCs/>
          <w:spacing w:val="-10"/>
        </w:rPr>
      </w:pPr>
      <w:r w:rsidRPr="00FA3289">
        <w:rPr>
          <w:bCs/>
          <w:spacing w:val="-10"/>
        </w:rPr>
        <w:t>Im Rahmen einer neutralen</w:t>
      </w:r>
      <w:r w:rsidR="00142693">
        <w:rPr>
          <w:bCs/>
          <w:spacing w:val="-10"/>
        </w:rPr>
        <w:t>,</w:t>
      </w:r>
      <w:r w:rsidRPr="00FA3289">
        <w:rPr>
          <w:bCs/>
          <w:spacing w:val="-10"/>
        </w:rPr>
        <w:t xml:space="preserve"> virtuellen</w:t>
      </w:r>
      <w:r w:rsidR="00142693">
        <w:rPr>
          <w:bCs/>
          <w:spacing w:val="-10"/>
        </w:rPr>
        <w:t xml:space="preserve"> und kostenfreien</w:t>
      </w:r>
      <w:r w:rsidRPr="00FA3289">
        <w:rPr>
          <w:bCs/>
          <w:spacing w:val="-10"/>
        </w:rPr>
        <w:t xml:space="preserve"> Informationsveranstaltung berichtet die Energieagentur Landkreis Göppingen </w:t>
      </w:r>
      <w:r w:rsidRPr="00894F62">
        <w:rPr>
          <w:bCs/>
          <w:color w:val="000000" w:themeColor="text1"/>
          <w:spacing w:val="-10"/>
        </w:rPr>
        <w:t xml:space="preserve">über die wesentlichen Änderungen, die sich für Erzeuger*innen von erneuerbarem Strom durch die </w:t>
      </w:r>
      <w:r w:rsidR="004D3D18">
        <w:rPr>
          <w:bCs/>
          <w:color w:val="000000" w:themeColor="text1"/>
          <w:spacing w:val="-10"/>
        </w:rPr>
        <w:t>Novelle des Erneuerbare-Energien-Gesetz (EEG)</w:t>
      </w:r>
      <w:r w:rsidR="00475DFE" w:rsidRPr="00894F62">
        <w:rPr>
          <w:bCs/>
          <w:color w:val="000000" w:themeColor="text1"/>
          <w:spacing w:val="-10"/>
        </w:rPr>
        <w:t xml:space="preserve"> 2021</w:t>
      </w:r>
      <w:r w:rsidRPr="00894F62">
        <w:rPr>
          <w:bCs/>
          <w:color w:val="000000" w:themeColor="text1"/>
          <w:spacing w:val="-10"/>
        </w:rPr>
        <w:t xml:space="preserve"> </w:t>
      </w:r>
      <w:r w:rsidR="00142693" w:rsidRPr="00894F62">
        <w:rPr>
          <w:bCs/>
          <w:color w:val="000000" w:themeColor="text1"/>
          <w:spacing w:val="-10"/>
        </w:rPr>
        <w:t xml:space="preserve">ab diesem Jahr </w:t>
      </w:r>
      <w:r w:rsidRPr="00894F62">
        <w:rPr>
          <w:bCs/>
          <w:color w:val="000000" w:themeColor="text1"/>
          <w:spacing w:val="-10"/>
        </w:rPr>
        <w:t>ergeben</w:t>
      </w:r>
      <w:r w:rsidR="001620C9">
        <w:rPr>
          <w:bCs/>
          <w:color w:val="000000" w:themeColor="text1"/>
          <w:spacing w:val="-10"/>
        </w:rPr>
        <w:t xml:space="preserve">. Neben </w:t>
      </w:r>
      <w:r w:rsidR="004D3D18" w:rsidRPr="004D3D18">
        <w:rPr>
          <w:bCs/>
          <w:color w:val="000000" w:themeColor="text1"/>
          <w:spacing w:val="-10"/>
        </w:rPr>
        <w:t xml:space="preserve">finanziellen und technologischen Änderungen für EE-Erzeuger*innen </w:t>
      </w:r>
      <w:r w:rsidR="001620C9">
        <w:rPr>
          <w:bCs/>
          <w:color w:val="000000" w:themeColor="text1"/>
          <w:spacing w:val="-10"/>
        </w:rPr>
        <w:t>informiert der Referent über</w:t>
      </w:r>
      <w:r w:rsidR="004D3D18" w:rsidRPr="004D3D18">
        <w:rPr>
          <w:bCs/>
          <w:color w:val="000000" w:themeColor="text1"/>
          <w:spacing w:val="-10"/>
        </w:rPr>
        <w:t xml:space="preserve"> Themen wie: Einspeisevergütung, Weiterbetrieb Ü20-Anlagen, sinnvolle </w:t>
      </w:r>
      <w:r w:rsidR="004D3D18" w:rsidRPr="004D3D18">
        <w:rPr>
          <w:bCs/>
          <w:color w:val="000000" w:themeColor="text1"/>
          <w:spacing w:val="-10"/>
        </w:rPr>
        <w:lastRenderedPageBreak/>
        <w:t xml:space="preserve">Anlagendimensionierung, Smart-Meter-Pflicht und vieles mehr. </w:t>
      </w:r>
      <w:r w:rsidR="004D3D18">
        <w:rPr>
          <w:bCs/>
          <w:color w:val="000000" w:themeColor="text1"/>
          <w:spacing w:val="-10"/>
        </w:rPr>
        <w:t xml:space="preserve">Zudem </w:t>
      </w:r>
      <w:r w:rsidR="00AC1C1A">
        <w:rPr>
          <w:bCs/>
          <w:color w:val="000000" w:themeColor="text1"/>
          <w:spacing w:val="-10"/>
        </w:rPr>
        <w:t>wird</w:t>
      </w:r>
      <w:r w:rsidR="008A54FD">
        <w:rPr>
          <w:bCs/>
          <w:color w:val="000000" w:themeColor="text1"/>
          <w:spacing w:val="-10"/>
        </w:rPr>
        <w:t xml:space="preserve"> </w:t>
      </w:r>
      <w:r w:rsidR="00142693" w:rsidRPr="00894F62">
        <w:rPr>
          <w:bCs/>
          <w:color w:val="000000" w:themeColor="text1"/>
          <w:spacing w:val="-10"/>
        </w:rPr>
        <w:t xml:space="preserve">das neue Landesförderprogramm </w:t>
      </w:r>
      <w:r w:rsidR="00142693">
        <w:rPr>
          <w:bCs/>
          <w:spacing w:val="-10"/>
        </w:rPr>
        <w:t>„Netzdienliche Photovoltaik-Batteriespeicher</w:t>
      </w:r>
      <w:r w:rsidR="00894F62">
        <w:rPr>
          <w:bCs/>
          <w:spacing w:val="-10"/>
        </w:rPr>
        <w:t xml:space="preserve">“ </w:t>
      </w:r>
      <w:r w:rsidR="00796D55">
        <w:rPr>
          <w:bCs/>
          <w:spacing w:val="-10"/>
        </w:rPr>
        <w:t>und dessen</w:t>
      </w:r>
      <w:r w:rsidR="004D3D18">
        <w:rPr>
          <w:bCs/>
          <w:spacing w:val="-10"/>
        </w:rPr>
        <w:t xml:space="preserve"> Inanspruchnahme</w:t>
      </w:r>
      <w:r w:rsidR="00796D55" w:rsidRPr="00796D55">
        <w:rPr>
          <w:bCs/>
          <w:spacing w:val="-10"/>
        </w:rPr>
        <w:t xml:space="preserve"> </w:t>
      </w:r>
      <w:r w:rsidR="00796D55">
        <w:rPr>
          <w:bCs/>
          <w:spacing w:val="-10"/>
        </w:rPr>
        <w:t>vor</w:t>
      </w:r>
      <w:r w:rsidR="00432086">
        <w:rPr>
          <w:bCs/>
          <w:spacing w:val="-10"/>
        </w:rPr>
        <w:t>gestellt</w:t>
      </w:r>
      <w:r w:rsidR="004D3D18">
        <w:rPr>
          <w:bCs/>
          <w:spacing w:val="-10"/>
        </w:rPr>
        <w:t>:</w:t>
      </w:r>
      <w:r w:rsidRPr="00FA3289">
        <w:rPr>
          <w:bCs/>
          <w:spacing w:val="-10"/>
        </w:rPr>
        <w:t xml:space="preserve"> </w:t>
      </w:r>
      <w:r w:rsidR="004D3D18">
        <w:rPr>
          <w:rFonts w:cs="Arial"/>
          <w:bCs/>
          <w:spacing w:val="-10"/>
          <w:szCs w:val="28"/>
        </w:rPr>
        <w:t>Wie erfolgt die Antragsstellung, wie hoch ist die Förderhöhe und welche technischen Mindestanforderungen des Batteriespeichers sind einzuhalten?</w:t>
      </w:r>
    </w:p>
    <w:p w:rsidR="008A54FD" w:rsidRDefault="008A54FD" w:rsidP="005E1455">
      <w:pPr>
        <w:spacing w:line="360" w:lineRule="auto"/>
        <w:jc w:val="both"/>
        <w:rPr>
          <w:bCs/>
          <w:spacing w:val="-10"/>
        </w:rPr>
      </w:pPr>
    </w:p>
    <w:p w:rsidR="004108DF" w:rsidRPr="005E1455" w:rsidRDefault="004108DF" w:rsidP="005E1455">
      <w:pPr>
        <w:spacing w:line="360" w:lineRule="auto"/>
        <w:jc w:val="both"/>
        <w:rPr>
          <w:b/>
          <w:bCs/>
          <w:spacing w:val="-10"/>
        </w:rPr>
      </w:pPr>
      <w:r w:rsidRPr="004108DF">
        <w:rPr>
          <w:bCs/>
          <w:spacing w:val="-10"/>
        </w:rPr>
        <w:t xml:space="preserve">Die kostenfreie </w:t>
      </w:r>
      <w:r w:rsidR="00796D55">
        <w:rPr>
          <w:bCs/>
          <w:spacing w:val="-10"/>
        </w:rPr>
        <w:t>Informationsv</w:t>
      </w:r>
      <w:r w:rsidRPr="004108DF">
        <w:rPr>
          <w:bCs/>
          <w:spacing w:val="-10"/>
        </w:rPr>
        <w:t xml:space="preserve">eranstaltung </w:t>
      </w:r>
      <w:r w:rsidR="00576466" w:rsidRPr="00576466">
        <w:rPr>
          <w:b/>
          <w:spacing w:val="-10"/>
        </w:rPr>
        <w:t>„Batteriespeicherförderung für Photovoltaik-Anlagen“</w:t>
      </w:r>
      <w:r w:rsidR="008A54FD" w:rsidRPr="00576466">
        <w:rPr>
          <w:bCs/>
          <w:spacing w:val="-10"/>
        </w:rPr>
        <w:t xml:space="preserve"> </w:t>
      </w:r>
      <w:r w:rsidRPr="004108DF">
        <w:rPr>
          <w:bCs/>
          <w:spacing w:val="-10"/>
        </w:rPr>
        <w:t xml:space="preserve">findet am </w:t>
      </w:r>
      <w:r w:rsidR="00432086">
        <w:rPr>
          <w:b/>
          <w:bCs/>
          <w:spacing w:val="-10"/>
        </w:rPr>
        <w:t>22.04.</w:t>
      </w:r>
      <w:r w:rsidRPr="00FA3289">
        <w:rPr>
          <w:b/>
          <w:bCs/>
          <w:spacing w:val="-10"/>
        </w:rPr>
        <w:t>.2021 von 19.00 – 20.00 Uhr</w:t>
      </w:r>
      <w:r w:rsidR="001F7A5A">
        <w:rPr>
          <w:bCs/>
          <w:spacing w:val="-10"/>
        </w:rPr>
        <w:t xml:space="preserve"> für </w:t>
      </w:r>
      <w:r w:rsidRPr="004108DF">
        <w:rPr>
          <w:bCs/>
          <w:spacing w:val="-10"/>
        </w:rPr>
        <w:t>interessierte Bürger</w:t>
      </w:r>
      <w:r w:rsidR="00682844">
        <w:rPr>
          <w:bCs/>
          <w:spacing w:val="-10"/>
        </w:rPr>
        <w:t>*innen</w:t>
      </w:r>
      <w:r w:rsidR="00E64C0D">
        <w:rPr>
          <w:bCs/>
          <w:spacing w:val="-10"/>
        </w:rPr>
        <w:t xml:space="preserve"> </w:t>
      </w:r>
      <w:r w:rsidR="00E05FB9">
        <w:rPr>
          <w:bCs/>
          <w:spacing w:val="-10"/>
        </w:rPr>
        <w:t>der Stadt Filderstadt</w:t>
      </w:r>
      <w:r w:rsidR="00E64C0D">
        <w:rPr>
          <w:bCs/>
          <w:spacing w:val="-10"/>
        </w:rPr>
        <w:t xml:space="preserve"> </w:t>
      </w:r>
      <w:r w:rsidRPr="004108DF">
        <w:rPr>
          <w:bCs/>
          <w:spacing w:val="-10"/>
        </w:rPr>
        <w:t xml:space="preserve">statt. Die Veranstaltung erfolgt auf virtuelle Weise. Wir bitten um eine Anmeldung bis </w:t>
      </w:r>
      <w:r>
        <w:rPr>
          <w:bCs/>
          <w:spacing w:val="-10"/>
        </w:rPr>
        <w:t xml:space="preserve">zum </w:t>
      </w:r>
      <w:r w:rsidR="00432086">
        <w:rPr>
          <w:bCs/>
          <w:spacing w:val="-10"/>
        </w:rPr>
        <w:t>20.04.</w:t>
      </w:r>
      <w:r>
        <w:rPr>
          <w:bCs/>
          <w:spacing w:val="-10"/>
        </w:rPr>
        <w:t>2021</w:t>
      </w:r>
      <w:r w:rsidRPr="004108DF">
        <w:rPr>
          <w:bCs/>
          <w:spacing w:val="-10"/>
        </w:rPr>
        <w:t xml:space="preserve"> per Mail bei der Energieagentur Landkreis Göppingen: E-Mail:</w:t>
      </w:r>
      <w:r w:rsidRPr="005D1398">
        <w:rPr>
          <w:rFonts w:cs="Arial"/>
          <w:b/>
          <w:bCs/>
          <w:spacing w:val="-10"/>
        </w:rPr>
        <w:t xml:space="preserve"> </w:t>
      </w:r>
      <w:hyperlink r:id="rId10" w:history="1">
        <w:r w:rsidRPr="00AB3E0B">
          <w:rPr>
            <w:rStyle w:val="Hyperlink"/>
            <w:rFonts w:cs="Arial"/>
            <w:b/>
            <w:bCs/>
            <w:spacing w:val="-10"/>
          </w:rPr>
          <w:t>energieagentur@lkgp.de</w:t>
        </w:r>
      </w:hyperlink>
      <w:r w:rsidRPr="005D1398">
        <w:rPr>
          <w:rFonts w:cs="Arial"/>
          <w:b/>
          <w:bCs/>
          <w:spacing w:val="-10"/>
        </w:rPr>
        <w:t>.</w:t>
      </w:r>
      <w:r w:rsidRPr="005D1398">
        <w:rPr>
          <w:rFonts w:cs="Arial"/>
          <w:spacing w:val="-10"/>
        </w:rPr>
        <w:t xml:space="preserve"> Rückfragen unter </w:t>
      </w:r>
      <w:r w:rsidRPr="005E1455">
        <w:rPr>
          <w:rFonts w:cs="Arial"/>
          <w:b/>
          <w:spacing w:val="-10"/>
        </w:rPr>
        <w:t>Tel.: 07161 65165-00.</w:t>
      </w:r>
    </w:p>
    <w:p w:rsidR="004108DF" w:rsidRDefault="004108DF" w:rsidP="004108DF">
      <w:pPr>
        <w:spacing w:line="360" w:lineRule="auto"/>
        <w:jc w:val="both"/>
        <w:rPr>
          <w:spacing w:val="-10"/>
        </w:rPr>
      </w:pPr>
    </w:p>
    <w:p w:rsidR="004108DF" w:rsidRPr="00F5555E" w:rsidRDefault="004108DF" w:rsidP="004108DF">
      <w:pPr>
        <w:spacing w:line="360" w:lineRule="auto"/>
        <w:jc w:val="both"/>
        <w:rPr>
          <w:i/>
          <w:spacing w:val="-10"/>
        </w:rPr>
      </w:pPr>
      <w:r>
        <w:rPr>
          <w:i/>
          <w:spacing w:val="-10"/>
        </w:rPr>
        <w:t>Nach der Anmeldung werden weitere Informationen zum Ablauf der Veranstaltung sowie die Zugangsdaten, über die die Einwahl erfolgt, zugesandt. Ein PC/ Laptop oder ein mobiles Endgerät ist für die Teilnahme an der Veranstaltung ausreichend, es bedarf keiner Installation von Programmen.</w:t>
      </w:r>
    </w:p>
    <w:p w:rsidR="001B6BD8" w:rsidRDefault="001B6BD8" w:rsidP="00F84D3A">
      <w:pPr>
        <w:spacing w:line="360" w:lineRule="auto"/>
        <w:rPr>
          <w:spacing w:val="-10"/>
        </w:rPr>
      </w:pPr>
    </w:p>
    <w:p w:rsidR="00CF6D37" w:rsidRPr="001B6BD8" w:rsidRDefault="00CF6D37" w:rsidP="00F84D3A">
      <w:pPr>
        <w:spacing w:line="360" w:lineRule="auto"/>
        <w:rPr>
          <w:spacing w:val="-10"/>
        </w:rPr>
      </w:pPr>
    </w:p>
    <w:sectPr w:rsidR="00CF6D37" w:rsidRPr="001B6BD8" w:rsidSect="00AA2565">
      <w:footerReference w:type="default" r:id="rId11"/>
      <w:pgSz w:w="11906" w:h="16838" w:code="9"/>
      <w:pgMar w:top="1134" w:right="2267" w:bottom="1134" w:left="1247" w:header="720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1A" w:rsidRDefault="0035201A">
      <w:r>
        <w:separator/>
      </w:r>
    </w:p>
  </w:endnote>
  <w:endnote w:type="continuationSeparator" w:id="0">
    <w:p w:rsidR="0035201A" w:rsidRDefault="0035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92" w:rsidRPr="00F219F2" w:rsidRDefault="006D0692" w:rsidP="00F219F2">
    <w:pPr>
      <w:pStyle w:val="Fuzeile"/>
    </w:pPr>
    <w:r w:rsidRPr="00F219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1A" w:rsidRDefault="0035201A">
      <w:r>
        <w:separator/>
      </w:r>
    </w:p>
  </w:footnote>
  <w:footnote w:type="continuationSeparator" w:id="0">
    <w:p w:rsidR="0035201A" w:rsidRDefault="0035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946"/>
    <w:multiLevelType w:val="hybridMultilevel"/>
    <w:tmpl w:val="A0DA3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F1467"/>
    <w:multiLevelType w:val="hybridMultilevel"/>
    <w:tmpl w:val="E708DD8C"/>
    <w:lvl w:ilvl="0" w:tplc="D23246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0721">
      <o:colormru v:ext="edit" colors="#7ab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E7"/>
    <w:rsid w:val="00007660"/>
    <w:rsid w:val="0002191E"/>
    <w:rsid w:val="000566F4"/>
    <w:rsid w:val="000576E8"/>
    <w:rsid w:val="000657D6"/>
    <w:rsid w:val="00066E0E"/>
    <w:rsid w:val="000A13E7"/>
    <w:rsid w:val="000C1EE3"/>
    <w:rsid w:val="000C4555"/>
    <w:rsid w:val="000D09B8"/>
    <w:rsid w:val="000D5BF5"/>
    <w:rsid w:val="000E2297"/>
    <w:rsid w:val="000E48BA"/>
    <w:rsid w:val="000F6B29"/>
    <w:rsid w:val="00124D96"/>
    <w:rsid w:val="001315CE"/>
    <w:rsid w:val="001322D4"/>
    <w:rsid w:val="001369CF"/>
    <w:rsid w:val="00142693"/>
    <w:rsid w:val="00155673"/>
    <w:rsid w:val="0015721A"/>
    <w:rsid w:val="001620C9"/>
    <w:rsid w:val="001B6BD8"/>
    <w:rsid w:val="001B700D"/>
    <w:rsid w:val="001C35E6"/>
    <w:rsid w:val="001C7FBF"/>
    <w:rsid w:val="001E3DF9"/>
    <w:rsid w:val="001F3E5A"/>
    <w:rsid w:val="001F7631"/>
    <w:rsid w:val="001F7A5A"/>
    <w:rsid w:val="0022688E"/>
    <w:rsid w:val="002646B7"/>
    <w:rsid w:val="002C2571"/>
    <w:rsid w:val="003143B6"/>
    <w:rsid w:val="0031696E"/>
    <w:rsid w:val="0035201A"/>
    <w:rsid w:val="003574E1"/>
    <w:rsid w:val="003627B7"/>
    <w:rsid w:val="00365334"/>
    <w:rsid w:val="0036590B"/>
    <w:rsid w:val="00376064"/>
    <w:rsid w:val="0038635F"/>
    <w:rsid w:val="00387698"/>
    <w:rsid w:val="003D34BA"/>
    <w:rsid w:val="003E6C17"/>
    <w:rsid w:val="003F0829"/>
    <w:rsid w:val="00400F60"/>
    <w:rsid w:val="004108DF"/>
    <w:rsid w:val="00432086"/>
    <w:rsid w:val="00437669"/>
    <w:rsid w:val="0044077C"/>
    <w:rsid w:val="004501CB"/>
    <w:rsid w:val="00475DFE"/>
    <w:rsid w:val="004801AC"/>
    <w:rsid w:val="00496607"/>
    <w:rsid w:val="004B3739"/>
    <w:rsid w:val="004D3D18"/>
    <w:rsid w:val="004D5CBA"/>
    <w:rsid w:val="004E7000"/>
    <w:rsid w:val="0052273D"/>
    <w:rsid w:val="005305D7"/>
    <w:rsid w:val="00533E51"/>
    <w:rsid w:val="00536682"/>
    <w:rsid w:val="00545AC4"/>
    <w:rsid w:val="005504CA"/>
    <w:rsid w:val="005518CE"/>
    <w:rsid w:val="00576466"/>
    <w:rsid w:val="00582F64"/>
    <w:rsid w:val="005A2ED0"/>
    <w:rsid w:val="005B302D"/>
    <w:rsid w:val="005E1455"/>
    <w:rsid w:val="006021E7"/>
    <w:rsid w:val="006411AC"/>
    <w:rsid w:val="00682844"/>
    <w:rsid w:val="006A56F4"/>
    <w:rsid w:val="006C75AA"/>
    <w:rsid w:val="006D0692"/>
    <w:rsid w:val="006D6FB6"/>
    <w:rsid w:val="007111F6"/>
    <w:rsid w:val="00720EC9"/>
    <w:rsid w:val="00734A12"/>
    <w:rsid w:val="0073659A"/>
    <w:rsid w:val="00743C61"/>
    <w:rsid w:val="00745B83"/>
    <w:rsid w:val="00750CE5"/>
    <w:rsid w:val="007601A2"/>
    <w:rsid w:val="00796D55"/>
    <w:rsid w:val="007A156C"/>
    <w:rsid w:val="007B6164"/>
    <w:rsid w:val="007F7FF8"/>
    <w:rsid w:val="00851E27"/>
    <w:rsid w:val="00875E66"/>
    <w:rsid w:val="00880CF5"/>
    <w:rsid w:val="00882809"/>
    <w:rsid w:val="00887F0E"/>
    <w:rsid w:val="008918FF"/>
    <w:rsid w:val="00894103"/>
    <w:rsid w:val="00894F62"/>
    <w:rsid w:val="008A54FD"/>
    <w:rsid w:val="008B4FD2"/>
    <w:rsid w:val="008D012B"/>
    <w:rsid w:val="008D3C17"/>
    <w:rsid w:val="008F4FEE"/>
    <w:rsid w:val="00917962"/>
    <w:rsid w:val="00921120"/>
    <w:rsid w:val="00950FC8"/>
    <w:rsid w:val="00955F46"/>
    <w:rsid w:val="009672D6"/>
    <w:rsid w:val="0096786A"/>
    <w:rsid w:val="00996C27"/>
    <w:rsid w:val="009A07DA"/>
    <w:rsid w:val="009C6784"/>
    <w:rsid w:val="00A02C96"/>
    <w:rsid w:val="00A178D3"/>
    <w:rsid w:val="00A3342F"/>
    <w:rsid w:val="00A46D66"/>
    <w:rsid w:val="00A61252"/>
    <w:rsid w:val="00A80387"/>
    <w:rsid w:val="00A806A7"/>
    <w:rsid w:val="00A86F62"/>
    <w:rsid w:val="00AA2565"/>
    <w:rsid w:val="00AA432C"/>
    <w:rsid w:val="00AC1C1A"/>
    <w:rsid w:val="00B22097"/>
    <w:rsid w:val="00B4017E"/>
    <w:rsid w:val="00B41EF9"/>
    <w:rsid w:val="00B62B1A"/>
    <w:rsid w:val="00B90E61"/>
    <w:rsid w:val="00BA5FF3"/>
    <w:rsid w:val="00BB50E7"/>
    <w:rsid w:val="00BC390C"/>
    <w:rsid w:val="00BC471E"/>
    <w:rsid w:val="00BE6559"/>
    <w:rsid w:val="00BF20BB"/>
    <w:rsid w:val="00C05598"/>
    <w:rsid w:val="00C20E70"/>
    <w:rsid w:val="00C231AF"/>
    <w:rsid w:val="00C23C52"/>
    <w:rsid w:val="00C32797"/>
    <w:rsid w:val="00CB043B"/>
    <w:rsid w:val="00CB57D5"/>
    <w:rsid w:val="00CD1F47"/>
    <w:rsid w:val="00CE5E28"/>
    <w:rsid w:val="00CF5CAA"/>
    <w:rsid w:val="00CF6D37"/>
    <w:rsid w:val="00D21F11"/>
    <w:rsid w:val="00D35E81"/>
    <w:rsid w:val="00D44B20"/>
    <w:rsid w:val="00D914DA"/>
    <w:rsid w:val="00D91BA1"/>
    <w:rsid w:val="00DC7C03"/>
    <w:rsid w:val="00DE2528"/>
    <w:rsid w:val="00E05FB9"/>
    <w:rsid w:val="00E64C0D"/>
    <w:rsid w:val="00E746A7"/>
    <w:rsid w:val="00EA3A78"/>
    <w:rsid w:val="00EC4429"/>
    <w:rsid w:val="00EC7FA9"/>
    <w:rsid w:val="00EE40BF"/>
    <w:rsid w:val="00F219F2"/>
    <w:rsid w:val="00F36403"/>
    <w:rsid w:val="00F84AD8"/>
    <w:rsid w:val="00F84D3A"/>
    <w:rsid w:val="00F868CD"/>
    <w:rsid w:val="00FA3289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7ab800"/>
    </o:shapedefaults>
    <o:shapelayout v:ext="edit">
      <o:idmap v:ext="edit" data="1"/>
    </o:shapelayout>
  </w:shapeDefaults>
  <w:decimalSymbol w:val=","/>
  <w:listSeparator w:val=";"/>
  <w15:docId w15:val="{51DBC978-9A26-40A7-AC34-F54FD25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37E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1F7631"/>
    <w:pPr>
      <w:keepNext/>
      <w:outlineLvl w:val="1"/>
    </w:pPr>
    <w:rPr>
      <w:color w:val="999999"/>
      <w:spacing w:val="80"/>
      <w:sz w:val="144"/>
      <w:szCs w:val="20"/>
    </w:rPr>
  </w:style>
  <w:style w:type="paragraph" w:styleId="berschrift3">
    <w:name w:val="heading 3"/>
    <w:basedOn w:val="Standard"/>
    <w:next w:val="Standard"/>
    <w:qFormat/>
    <w:rsid w:val="001F76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F7631"/>
    <w:rPr>
      <w:color w:val="0000FF"/>
      <w:u w:val="single"/>
    </w:rPr>
  </w:style>
  <w:style w:type="paragraph" w:styleId="Kopfzeile">
    <w:name w:val="header"/>
    <w:basedOn w:val="Standard"/>
    <w:rsid w:val="004D5B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5B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219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19F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D34BA"/>
    <w:rPr>
      <w:b/>
      <w:bCs/>
    </w:rPr>
  </w:style>
  <w:style w:type="paragraph" w:customStyle="1" w:styleId="Default">
    <w:name w:val="Default"/>
    <w:rsid w:val="00B401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A806A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02C96"/>
    <w:pPr>
      <w:ind w:left="720"/>
      <w:contextualSpacing/>
    </w:pPr>
  </w:style>
  <w:style w:type="character" w:customStyle="1" w:styleId="hgkelc">
    <w:name w:val="hgkelc"/>
    <w:basedOn w:val="Absatz-Standardschriftart"/>
    <w:rsid w:val="006D0692"/>
  </w:style>
  <w:style w:type="paragraph" w:styleId="StandardWeb">
    <w:name w:val="Normal (Web)"/>
    <w:basedOn w:val="Standard"/>
    <w:uiPriority w:val="99"/>
    <w:unhideWhenUsed/>
    <w:rsid w:val="00FA3289"/>
    <w:pPr>
      <w:spacing w:after="165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ergieagentur@lkgp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larwirtschaft.de/wp-content/uploads/2020/02/solarstrom_familie_dachfenster-e1583405391446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LRAGP</Company>
  <LinksUpToDate>false</LinksUpToDate>
  <CharactersWithSpaces>2425</CharactersWithSpaces>
  <SharedDoc>false</SharedDoc>
  <HLinks>
    <vt:vector size="18" baseType="variant">
      <vt:variant>
        <vt:i4>6684792</vt:i4>
      </vt:variant>
      <vt:variant>
        <vt:i4>30</vt:i4>
      </vt:variant>
      <vt:variant>
        <vt:i4>0</vt:i4>
      </vt:variant>
      <vt:variant>
        <vt:i4>5</vt:i4>
      </vt:variant>
      <vt:variant>
        <vt:lpwstr>http://www.landkreis-goeppingen.de/</vt:lpwstr>
      </vt:variant>
      <vt:variant>
        <vt:lpwstr/>
      </vt:variant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mailto:j.schmalenberger@landkreis-goeppingen.de</vt:lpwstr>
      </vt:variant>
      <vt:variant>
        <vt:lpwstr/>
      </vt:variant>
      <vt:variant>
        <vt:i4>2883710</vt:i4>
      </vt:variant>
      <vt:variant>
        <vt:i4>-1</vt:i4>
      </vt:variant>
      <vt:variant>
        <vt:i4>1028</vt:i4>
      </vt:variant>
      <vt:variant>
        <vt:i4>1</vt:i4>
      </vt:variant>
      <vt:variant>
        <vt:lpwstr>\\localhost\Volumes\Daten\Daten2\Kunden_2012\369_Landkreis_G%C3%B6ppingen\369_002_CD\w_i_p\bilder\PPT_23-02-2012\Logo\Logo_Stand_2202_st01.jpg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Schmalenberger</dc:creator>
  <cp:lastModifiedBy>Weber, Andrea</cp:lastModifiedBy>
  <cp:revision>2</cp:revision>
  <cp:lastPrinted>2012-08-17T08:11:00Z</cp:lastPrinted>
  <dcterms:created xsi:type="dcterms:W3CDTF">2021-03-31T08:03:00Z</dcterms:created>
  <dcterms:modified xsi:type="dcterms:W3CDTF">2021-03-31T08:03:00Z</dcterms:modified>
</cp:coreProperties>
</file>